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Карта за технически и организационни параметри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Международен фестивал „Друмеви театрални празници” – Шумен 202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11-16 май 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Участващ театър/организация: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Спектакъл:</w:t>
        <w:br w:type="textWrapping"/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7.0" w:type="dxa"/>
        <w:jc w:val="left"/>
        <w:tblInd w:w="-108.0" w:type="dxa"/>
        <w:tblLayout w:type="fixed"/>
        <w:tblLook w:val="0000"/>
      </w:tblPr>
      <w:tblGrid>
        <w:gridCol w:w="5117"/>
        <w:gridCol w:w="4590"/>
        <w:tblGridChange w:id="0">
          <w:tblGrid>
            <w:gridCol w:w="5117"/>
            <w:gridCol w:w="4590"/>
          </w:tblGrid>
        </w:tblGridChange>
      </w:tblGrid>
      <w:tr>
        <w:trPr>
          <w:cantSplit w:val="0"/>
          <w:trHeight w:val="3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Данни за представлението: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36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Заглавие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36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Автор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36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Преводач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36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Режисьор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36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Сценограф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36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Композитор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36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Други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36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Актьорски състав: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36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Продължителност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36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Антракт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Кратка анотация на представлението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Снимков материал с високо качество (5 снимки)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Плакат с високо качество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Видеозапис на целия спектакъл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молим снимките и видеото да бъдат прикачени като отделен файл към имейла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Данни за гостуващия театър по регистрация.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Актуален имейл на театъра.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Актуален сайт на театъра.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Данни на лицето за контакт: име, имейл, телефон.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2.0" w:type="dxa"/>
        <w:jc w:val="left"/>
        <w:tblInd w:w="-108.0" w:type="dxa"/>
        <w:tblLayout w:type="fixed"/>
        <w:tblLook w:val="0000"/>
      </w:tblPr>
      <w:tblGrid>
        <w:gridCol w:w="4870"/>
        <w:gridCol w:w="4832"/>
        <w:tblGridChange w:id="0">
          <w:tblGrid>
            <w:gridCol w:w="4870"/>
            <w:gridCol w:w="483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Технически и /или други специфични изисквания по построяване на декора, осветлението, музикалното оформление и други/описват се конкретно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Необходим брой чиги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Минимални размери на игралното пространство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Необходимо време за строеж на 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Декор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Осветление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Звук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Необходимо време за разваляне на декора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2.0" w:type="dxa"/>
        <w:jc w:val="left"/>
        <w:tblInd w:w="-108.0" w:type="dxa"/>
        <w:tblLayout w:type="fixed"/>
        <w:tblLook w:val="0000"/>
      </w:tblPr>
      <w:tblGrid>
        <w:gridCol w:w="4673"/>
        <w:gridCol w:w="5029"/>
        <w:tblGridChange w:id="0">
          <w:tblGrid>
            <w:gridCol w:w="4673"/>
            <w:gridCol w:w="502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Каква бройка хора и от кои технически служби на театъра домакин са ви необходими: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горна механизация, сценични работници, осветители, тон техници, мултимедиен техник, реквизитор, гардеробиер и др.</w:t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Времетраене на спектакъла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Антракт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Организационни въпроси: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Телефонен номер на директора;</w:t>
              <w:br w:type="textWrapping"/>
              <w:t xml:space="preserve">на отговорника на трупата за турнето и отговорник по технически въпроси;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  <w:rtl w:val="0"/>
        </w:rPr>
        <w:t xml:space="preserve">Данни за разходи, които се поемат от организатора на фестивала:</w:t>
      </w:r>
    </w:p>
    <w:p w:rsidR="00000000" w:rsidDel="00000000" w:rsidP="00000000" w:rsidRDefault="00000000" w:rsidRPr="00000000" w14:paraId="00000048">
      <w:pPr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  <w:rtl w:val="0"/>
        </w:rPr>
        <w:t xml:space="preserve">Списък на пътуващия екип със спектакъла (имена и длъжност), за изчисляване на командировъчни разходи.</w:t>
      </w:r>
    </w:p>
    <w:p w:rsidR="00000000" w:rsidDel="00000000" w:rsidP="00000000" w:rsidRDefault="00000000" w:rsidRPr="00000000" w14:paraId="0000004A">
      <w:pPr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07.0" w:type="dxa"/>
        <w:jc w:val="left"/>
        <w:tblInd w:w="-108.0" w:type="dxa"/>
        <w:tblLayout w:type="fixed"/>
        <w:tblLook w:val="0000"/>
      </w:tblPr>
      <w:tblGrid>
        <w:gridCol w:w="4962"/>
        <w:gridCol w:w="4745"/>
        <w:tblGridChange w:id="0">
          <w:tblGrid>
            <w:gridCol w:w="4962"/>
            <w:gridCol w:w="4745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spacing w:after="0" w:before="0" w:line="240" w:lineRule="auto"/>
              <w:ind w:left="720" w:right="0" w:hanging="36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Хонорари на гост-актьори(поименно), доказани с прикачено копие на договор.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pacing w:after="0" w:before="0" w:line="240" w:lineRule="auto"/>
              <w:ind w:left="720" w:right="0" w:hanging="36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Задължения по закона за авторските и сродни права, доказани с прикачено копие на договор.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4"/>
              </w:numPr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Общо пътни разходи за превоз на:</w:t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Декор и технически служби</w:t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Актьорски състав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shd w:fill="auto" w:val="clear"/>
          <w:vertAlign w:val="baseline"/>
          <w:rtl w:val="0"/>
        </w:rPr>
        <w:t xml:space="preserve">ИЗГОТВИЛ:                                                            ДИРЕКТОР:</w:t>
      </w:r>
    </w:p>
    <w:p w:rsidR="00000000" w:rsidDel="00000000" w:rsidP="00000000" w:rsidRDefault="00000000" w:rsidRPr="00000000" w14:paraId="00000059">
      <w:pPr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shd w:fill="auto" w:val="clear"/>
          <w:vertAlign w:val="baseline"/>
          <w:rtl w:val="0"/>
        </w:rPr>
        <w:t xml:space="preserve">Име, подпис                                         Име, подпис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fF5ZfOdEIpof671aQJKMa6WaEA==">CgMxLjA4AHIhMUl3a2RVbzM2dXJDaWpIbUZXR0dtV0ZGOVAyZ040M2dk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